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C" w:rsidRDefault="00742F9C" w:rsidP="00742F9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2020/2021</w:t>
      </w:r>
    </w:p>
    <w:p w:rsidR="00742F9C" w:rsidRDefault="00742F9C" w:rsidP="00742F9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CP</w:t>
      </w:r>
    </w:p>
    <w:p w:rsidR="00742F9C" w:rsidRDefault="00742F9C" w:rsidP="00742F9C">
      <w:pPr>
        <w:pStyle w:val="Paragraphedeliste"/>
        <w:spacing w:after="200"/>
        <w:rPr>
          <w:rFonts w:ascii="Comic Sans MS" w:hAnsi="Comic Sans MS" w:cs="Arial"/>
        </w:rPr>
      </w:pPr>
    </w:p>
    <w:p w:rsidR="00742F9C" w:rsidRDefault="00367372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2</w:t>
      </w:r>
      <w:r w:rsidR="00742F9C">
        <w:rPr>
          <w:rFonts w:ascii="Comic Sans MS" w:hAnsi="Comic Sans MS" w:cs="Arial"/>
        </w:rPr>
        <w:t xml:space="preserve"> cahier</w:t>
      </w:r>
      <w:r>
        <w:rPr>
          <w:rFonts w:ascii="Comic Sans MS" w:hAnsi="Comic Sans MS" w:cs="Arial"/>
        </w:rPr>
        <w:t>s</w:t>
      </w:r>
      <w:r w:rsidR="00742F9C">
        <w:rPr>
          <w:rFonts w:ascii="Comic Sans MS" w:hAnsi="Comic Sans MS" w:cs="Arial"/>
        </w:rPr>
        <w:t xml:space="preserve"> de brouillon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10 cahiers </w:t>
      </w:r>
      <w:proofErr w:type="gramStart"/>
      <w:r>
        <w:rPr>
          <w:rFonts w:ascii="Comic Sans MS" w:hAnsi="Comic Sans MS" w:cs="Arial"/>
        </w:rPr>
        <w:t>petit</w:t>
      </w:r>
      <w:proofErr w:type="gramEnd"/>
      <w:r>
        <w:rPr>
          <w:rFonts w:ascii="Comic Sans MS" w:hAnsi="Comic Sans MS" w:cs="Arial"/>
        </w:rPr>
        <w:t xml:space="preserve"> format, grands carreaux, 48 pages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cahier petit format, grands carreaux, </w:t>
      </w:r>
      <w:r w:rsidRPr="00742F9C">
        <w:rPr>
          <w:rFonts w:ascii="Comic Sans MS" w:hAnsi="Comic Sans MS" w:cs="Arial"/>
          <w:b/>
          <w:bCs/>
        </w:rPr>
        <w:t>Travaux Pratiques</w:t>
      </w:r>
      <w:r>
        <w:rPr>
          <w:rFonts w:ascii="Comic Sans MS" w:hAnsi="Comic Sans MS" w:cs="Arial"/>
        </w:rPr>
        <w:t>, 48 pages</w:t>
      </w:r>
    </w:p>
    <w:p w:rsidR="00742F9C" w:rsidRPr="00B52CAA" w:rsidRDefault="00742F9C" w:rsidP="004F3A46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B52CAA">
        <w:rPr>
          <w:rFonts w:ascii="Comic Sans MS" w:hAnsi="Comic Sans MS" w:cs="Arial"/>
        </w:rPr>
        <w:t xml:space="preserve">1 cahier </w:t>
      </w:r>
      <w:r w:rsidRPr="00B52CAA">
        <w:rPr>
          <w:rFonts w:ascii="Comic Sans MS" w:hAnsi="Comic Sans MS" w:cs="Arial"/>
          <w:b/>
        </w:rPr>
        <w:t>24 X 32</w:t>
      </w:r>
      <w:r w:rsidRPr="00B52CAA">
        <w:rPr>
          <w:rFonts w:ascii="Comic Sans MS" w:hAnsi="Comic Sans MS" w:cs="Arial"/>
        </w:rPr>
        <w:t>, grands carreaux, 96 pages</w:t>
      </w:r>
      <w:r w:rsidR="004F3A46" w:rsidRPr="00B52CAA">
        <w:rPr>
          <w:rFonts w:ascii="Comic Sans MS" w:hAnsi="Comic Sans MS" w:cs="Arial"/>
        </w:rPr>
        <w:t xml:space="preserve"> + 1 protège-cahiers </w:t>
      </w:r>
      <w:r w:rsidR="00A448C4">
        <w:rPr>
          <w:rFonts w:ascii="Comic Sans MS" w:hAnsi="Comic Sans MS" w:cs="Arial"/>
          <w:b/>
        </w:rPr>
        <w:t>24 X 32</w:t>
      </w:r>
      <w:r w:rsidR="004F3A46" w:rsidRPr="00B52CAA">
        <w:rPr>
          <w:rFonts w:ascii="Comic Sans MS" w:hAnsi="Comic Sans MS" w:cs="Arial"/>
          <w:b/>
        </w:rPr>
        <w:t xml:space="preserve"> </w:t>
      </w:r>
      <w:r w:rsidR="004F3A46" w:rsidRPr="00B52CAA">
        <w:rPr>
          <w:rFonts w:ascii="Comic Sans MS" w:hAnsi="Comic Sans MS" w:cs="Arial"/>
          <w:b/>
          <w:bCs/>
        </w:rPr>
        <w:t xml:space="preserve">bleu </w:t>
      </w:r>
      <w:r w:rsidR="004F3A46" w:rsidRPr="00B52CAA">
        <w:rPr>
          <w:rFonts w:ascii="Comic Sans MS" w:hAnsi="Comic Sans MS" w:cs="Arial"/>
        </w:rPr>
        <w:t>(ou couverture plastifiée</w:t>
      </w:r>
      <w:r w:rsidR="00B52CAA">
        <w:rPr>
          <w:rFonts w:ascii="Comic Sans MS" w:hAnsi="Comic Sans MS" w:cs="Arial"/>
        </w:rPr>
        <w:t xml:space="preserve"> du </w:t>
      </w:r>
      <w:r w:rsidR="00B52CAA" w:rsidRPr="00B52CAA">
        <w:rPr>
          <w:rFonts w:ascii="Comic Sans MS" w:hAnsi="Comic Sans MS" w:cs="Arial"/>
        </w:rPr>
        <w:t>cahier</w:t>
      </w:r>
      <w:r w:rsidR="00B52CAA">
        <w:rPr>
          <w:rFonts w:ascii="Comic Sans MS" w:hAnsi="Comic Sans MS" w:cs="Arial"/>
        </w:rPr>
        <w:t xml:space="preserve"> bleue</w:t>
      </w:r>
      <w:r w:rsidR="00B52CAA" w:rsidRPr="00B52CAA">
        <w:rPr>
          <w:rFonts w:ascii="Comic Sans MS" w:hAnsi="Comic Sans MS" w:cs="Arial"/>
        </w:rPr>
        <w:t>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7 protège-cahiers petit format : 1 jaune, 1 rouge, 1 bleu, 1 vert, 1 noir, 1 rose, 1 transparent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porte-vues de </w:t>
      </w:r>
      <w:r>
        <w:rPr>
          <w:rFonts w:ascii="Comic Sans MS" w:hAnsi="Comic Sans MS" w:cs="Arial"/>
          <w:b/>
        </w:rPr>
        <w:t>120</w:t>
      </w:r>
      <w:r>
        <w:rPr>
          <w:rFonts w:ascii="Comic Sans MS" w:hAnsi="Comic Sans MS" w:cs="Arial"/>
        </w:rPr>
        <w:t xml:space="preserve"> vues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3 chemises à rabat grand format : 1 bleu, 1 verte, 1 rouge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classeur bleu rigide grand format – 4 cm d’épaisseur – avec 5 intercalaires </w:t>
      </w:r>
      <w:r>
        <w:rPr>
          <w:rFonts w:ascii="Comic Sans MS" w:hAnsi="Comic Sans MS" w:cs="Arial"/>
          <w:b/>
        </w:rPr>
        <w:t>24 X 32</w:t>
      </w:r>
      <w:r>
        <w:rPr>
          <w:rFonts w:ascii="Comic Sans MS" w:hAnsi="Comic Sans MS" w:cs="Arial"/>
        </w:rPr>
        <w:t xml:space="preserve"> (</w:t>
      </w:r>
      <w:r w:rsidRPr="000715DF">
        <w:rPr>
          <w:rFonts w:ascii="Comic Sans MS" w:hAnsi="Comic Sans MS" w:cs="Arial"/>
          <w:b/>
        </w:rPr>
        <w:t>marqués</w:t>
      </w:r>
      <w:r>
        <w:rPr>
          <w:rFonts w:ascii="Comic Sans MS" w:hAnsi="Comic Sans MS" w:cs="Arial"/>
        </w:rPr>
        <w:t> : 1) Orthographe, 2) Ortho gram, 3) Vocabulaire, 4) Grammaire, 5) Conjugaison)</w:t>
      </w:r>
    </w:p>
    <w:p w:rsidR="00742F9C" w:rsidRPr="00064CE6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064CE6">
        <w:rPr>
          <w:rFonts w:ascii="Comic Sans MS" w:hAnsi="Comic Sans MS" w:cs="Arial"/>
        </w:rPr>
        <w:t xml:space="preserve">1 classeur transparent souple grand format – 4 cm d’épaisseur – avec </w:t>
      </w:r>
      <w:r w:rsidRPr="00064CE6">
        <w:rPr>
          <w:rFonts w:ascii="Comic Sans MS" w:hAnsi="Comic Sans MS" w:cs="Arial"/>
          <w:b/>
        </w:rPr>
        <w:t>2 intercalaires</w:t>
      </w:r>
      <w:r w:rsidR="00A448C4">
        <w:rPr>
          <w:rFonts w:ascii="Comic Sans MS" w:hAnsi="Comic Sans MS" w:cs="Arial"/>
          <w:b/>
        </w:rPr>
        <w:t xml:space="preserve"> </w:t>
      </w:r>
      <w:r w:rsidRPr="00064CE6">
        <w:rPr>
          <w:rFonts w:ascii="Comic Sans MS" w:hAnsi="Comic Sans MS" w:cs="Arial"/>
          <w:b/>
        </w:rPr>
        <w:t>24 X 32</w:t>
      </w:r>
      <w:r w:rsidRPr="00064CE6">
        <w:rPr>
          <w:rFonts w:ascii="Comic Sans MS" w:hAnsi="Comic Sans MS" w:cs="Arial"/>
        </w:rPr>
        <w:t xml:space="preserve"> (</w:t>
      </w:r>
      <w:r w:rsidRPr="00064CE6">
        <w:rPr>
          <w:rFonts w:ascii="Comic Sans MS" w:hAnsi="Comic Sans MS" w:cs="Arial"/>
          <w:b/>
        </w:rPr>
        <w:t>marqués</w:t>
      </w:r>
      <w:r w:rsidRPr="00064CE6">
        <w:rPr>
          <w:rFonts w:ascii="Comic Sans MS" w:hAnsi="Comic Sans MS" w:cs="Arial"/>
        </w:rPr>
        <w:t> : 1) Arts plastiques 2) Education musicale)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100 pochettes transparentes pour classeur (à ne pas insérer dans le classeur)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feuilles blanches, A4, 180g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couleurs vives, A4, 180g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ramette de papier blanc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ardoise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double-décimètre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trousse contenant : 2 stylos bleus, 2 verts, 2 rouges et 2 noirs, 2 surligneurs, 8 feutres ardoise, 4 crayons à papier, 1 gomme, 1 taille-crayon, 1 paire de ciseaux, 6 tubes de colle </w:t>
      </w:r>
      <w:r>
        <w:rPr>
          <w:rFonts w:ascii="Comic Sans MS" w:hAnsi="Comic Sans MS" w:cs="Arial"/>
          <w:b/>
          <w:i/>
        </w:rPr>
        <w:t>[Prévoir une réserve : ce matériel devra être renouvelé selon l’utilisation de votre enfant]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boîte de mouchoirs et 1 rouleau essuie-tout</w:t>
      </w:r>
    </w:p>
    <w:p w:rsidR="00742F9C" w:rsidRDefault="00742F9C" w:rsidP="00742F9C">
      <w:pPr>
        <w:pStyle w:val="Paragraphedeliste"/>
        <w:jc w:val="center"/>
        <w:rPr>
          <w:rFonts w:ascii="Comic Sans MS" w:hAnsi="Comic Sans MS" w:cs="Arial"/>
        </w:rPr>
      </w:pPr>
    </w:p>
    <w:p w:rsidR="00A448C4" w:rsidRPr="00A448C4" w:rsidRDefault="00A448C4" w:rsidP="00A448C4">
      <w:pPr>
        <w:ind w:right="-709"/>
        <w:jc w:val="both"/>
        <w:rPr>
          <w:rFonts w:ascii="Comic Sans MS" w:hAnsi="Comic Sans MS"/>
          <w:b/>
          <w:i/>
        </w:rPr>
      </w:pPr>
      <w:r w:rsidRPr="00A448C4">
        <w:rPr>
          <w:rFonts w:ascii="Comic Sans MS" w:hAnsi="Comic Sans MS"/>
          <w:b/>
          <w:i/>
        </w:rPr>
        <w:t xml:space="preserve">QUELQUES FOURNITURES (ex : fichier de travail, …) SERONT COMMANDEES </w:t>
      </w:r>
    </w:p>
    <w:p w:rsidR="00742F9C" w:rsidRPr="00A448C4" w:rsidRDefault="00A448C4" w:rsidP="00A448C4">
      <w:pPr>
        <w:ind w:right="-709"/>
        <w:jc w:val="both"/>
        <w:rPr>
          <w:rFonts w:ascii="Comic Sans MS" w:hAnsi="Comic Sans MS"/>
          <w:b/>
          <w:i/>
        </w:rPr>
      </w:pPr>
      <w:r w:rsidRPr="00A448C4">
        <w:rPr>
          <w:rFonts w:ascii="Comic Sans MS" w:hAnsi="Comic Sans MS"/>
          <w:b/>
          <w:i/>
        </w:rPr>
        <w:t>PAR L’ECOLE ET REFACTUREES SUR LA CONTRIBUTION FAMILIALE DE SEPTEMBRE.</w:t>
      </w:r>
    </w:p>
    <w:p w:rsidR="00742F9C" w:rsidRDefault="00742F9C" w:rsidP="00742F9C">
      <w:pPr>
        <w:rPr>
          <w:rFonts w:ascii="Comic Sans MS" w:hAnsi="Comic Sans MS" w:cs="Arial"/>
          <w:b/>
          <w:i/>
        </w:rPr>
      </w:pPr>
    </w:p>
    <w:p w:rsidR="00742F9C" w:rsidRPr="005C418B" w:rsidRDefault="00742F9C" w:rsidP="005C418B">
      <w:pPr>
        <w:jc w:val="center"/>
        <w:rPr>
          <w:rFonts w:ascii="Comic Sans MS" w:hAnsi="Comic Sans MS" w:cs="Arial"/>
        </w:rPr>
      </w:pPr>
      <w:r w:rsidRPr="005C418B">
        <w:rPr>
          <w:rFonts w:ascii="Comic Sans MS" w:hAnsi="Comic Sans MS" w:cs="Arial"/>
        </w:rPr>
        <w:t>A noter que certaines de ces fournitures seront conservées pour le CE1.</w:t>
      </w:r>
    </w:p>
    <w:p w:rsidR="00742F9C" w:rsidRDefault="00742F9C" w:rsidP="00742F9C">
      <w:pPr>
        <w:rPr>
          <w:rFonts w:ascii="Comic Sans MS" w:hAnsi="Comic Sans MS" w:cs="Arial"/>
          <w:b/>
          <w:i/>
        </w:rPr>
      </w:pPr>
    </w:p>
    <w:p w:rsidR="00742F9C" w:rsidRDefault="00742F9C" w:rsidP="00742F9C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N’hésitez pas à conserver le matériel en bon état pour les années suivantes.</w:t>
      </w:r>
    </w:p>
    <w:p w:rsidR="00742F9C" w:rsidRDefault="00742F9C" w:rsidP="00742F9C">
      <w:pPr>
        <w:rPr>
          <w:rFonts w:ascii="Comic Sans MS" w:hAnsi="Comic Sans MS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280"/>
      </w:tblGrid>
      <w:tr w:rsidR="00742F9C" w:rsidTr="009738DD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2F9C" w:rsidRDefault="00742F9C" w:rsidP="009738DD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  <w:p w:rsidR="00742F9C" w:rsidRDefault="00742F9C" w:rsidP="009738DD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  <w:r>
              <w:rPr>
                <w:rFonts w:ascii="Comic Sans MS" w:hAnsi="Comic Sans MS" w:cs="Arial"/>
                <w:b/>
                <w:lang w:eastAsia="en-US"/>
              </w:rPr>
              <w:t>Merci de mettre le nom et prénom de votre enfant sur l’ensemble des fournitures.</w:t>
            </w:r>
          </w:p>
          <w:p w:rsidR="00742F9C" w:rsidRDefault="00742F9C" w:rsidP="009738DD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</w:tc>
      </w:tr>
    </w:tbl>
    <w:p w:rsidR="00742F9C" w:rsidRDefault="00742F9C" w:rsidP="00742F9C"/>
    <w:p w:rsidR="00227DA7" w:rsidRPr="00E8300E" w:rsidRDefault="00742F9C" w:rsidP="00742F9C">
      <w:pPr>
        <w:jc w:val="center"/>
        <w:rPr>
          <w:b/>
          <w:u w:val="single"/>
        </w:rPr>
      </w:pPr>
      <w:r w:rsidRPr="00E8300E">
        <w:rPr>
          <w:rFonts w:ascii="Comic Sans MS" w:hAnsi="Comic Sans MS"/>
          <w:b/>
          <w:u w:val="single"/>
        </w:rPr>
        <w:t>Propos</w:t>
      </w:r>
      <w:r w:rsidR="00E8300E">
        <w:rPr>
          <w:rFonts w:ascii="Comic Sans MS" w:hAnsi="Comic Sans MS"/>
          <w:b/>
          <w:u w:val="single"/>
        </w:rPr>
        <w:t>ition d’un site d’achat par l’A</w:t>
      </w:r>
      <w:r w:rsidRPr="00E8300E">
        <w:rPr>
          <w:rFonts w:ascii="Comic Sans MS" w:hAnsi="Comic Sans MS"/>
          <w:b/>
          <w:u w:val="single"/>
        </w:rPr>
        <w:t>PEL</w:t>
      </w:r>
    </w:p>
    <w:sectPr w:rsidR="00227DA7" w:rsidRPr="00E8300E" w:rsidSect="00742F9C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742F9C"/>
    <w:rsid w:val="00064CE6"/>
    <w:rsid w:val="00126B00"/>
    <w:rsid w:val="001734B1"/>
    <w:rsid w:val="00367372"/>
    <w:rsid w:val="0038360E"/>
    <w:rsid w:val="00415F83"/>
    <w:rsid w:val="004F3A46"/>
    <w:rsid w:val="005C418B"/>
    <w:rsid w:val="00742F9C"/>
    <w:rsid w:val="00960457"/>
    <w:rsid w:val="00A448C4"/>
    <w:rsid w:val="00AB387D"/>
    <w:rsid w:val="00B52CAA"/>
    <w:rsid w:val="00D641F9"/>
    <w:rsid w:val="00E058C9"/>
    <w:rsid w:val="00E8300E"/>
    <w:rsid w:val="00F6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42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sousa</dc:creator>
  <cp:lastModifiedBy>Direction</cp:lastModifiedBy>
  <cp:revision>5</cp:revision>
  <dcterms:created xsi:type="dcterms:W3CDTF">2020-06-19T13:07:00Z</dcterms:created>
  <dcterms:modified xsi:type="dcterms:W3CDTF">2020-06-21T15:31:00Z</dcterms:modified>
</cp:coreProperties>
</file>